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9A71E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8F0E3C" wp14:editId="302200BE">
            <wp:simplePos x="0" y="0"/>
            <wp:positionH relativeFrom="column">
              <wp:posOffset>-1126490</wp:posOffset>
            </wp:positionH>
            <wp:positionV relativeFrom="paragraph">
              <wp:posOffset>-720090</wp:posOffset>
            </wp:positionV>
            <wp:extent cx="7597775" cy="107676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203C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356E9" wp14:editId="00A9F2FA">
                <wp:simplePos x="0" y="0"/>
                <wp:positionH relativeFrom="column">
                  <wp:posOffset>1592092</wp:posOffset>
                </wp:positionH>
                <wp:positionV relativeFrom="paragraph">
                  <wp:posOffset>194945</wp:posOffset>
                </wp:positionV>
                <wp:extent cx="4614203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203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D2" w:rsidRPr="00F46926" w:rsidRDefault="002974B6" w:rsidP="007C163C">
                            <w:pPr>
                              <w:spacing w:after="0" w:line="240" w:lineRule="auto"/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М</w:t>
                            </w:r>
                            <w:r w:rsidR="00C178D2"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ЕЖРАЙОННАЯ</w:t>
                            </w:r>
                            <w:proofErr w:type="gramEnd"/>
                            <w:r w:rsidR="00C178D2"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ИФНС Р</w:t>
                            </w:r>
                            <w:r w:rsidR="00C178D2"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ОССИИ</w:t>
                            </w:r>
                            <w:r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:rsidR="002974B6" w:rsidRPr="00F46926" w:rsidRDefault="002974B6" w:rsidP="007C163C">
                            <w:pPr>
                              <w:spacing w:after="0" w:line="240" w:lineRule="auto"/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</w:pPr>
                            <w:r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№ 3</w:t>
                            </w:r>
                            <w:r w:rsidR="00C178D2"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 xml:space="preserve"> ПО </w:t>
                            </w:r>
                            <w:r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Т</w:t>
                            </w:r>
                            <w:r w:rsidR="00C178D2" w:rsidRPr="00F46926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8"/>
                                <w:szCs w:val="38"/>
                              </w:rPr>
                              <w:t>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25.35pt;margin-top:15.35pt;width:363.3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" filled="f" stroked="f">
                <v:textbox>
                  <w:txbxContent>
                    <w:p w:rsidR="00C178D2" w:rsidRPr="00F46926" w:rsidRDefault="002974B6" w:rsidP="007C163C">
                      <w:pPr>
                        <w:spacing w:after="0" w:line="240" w:lineRule="auto"/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</w:pPr>
                      <w:proofErr w:type="gramStart"/>
                      <w:r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М</w:t>
                      </w:r>
                      <w:r w:rsidR="00C178D2"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ЕЖРАЙОННАЯ</w:t>
                      </w:r>
                      <w:proofErr w:type="gramEnd"/>
                      <w:r w:rsidR="00C178D2"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 xml:space="preserve"> </w:t>
                      </w:r>
                      <w:r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ИФНС Р</w:t>
                      </w:r>
                      <w:r w:rsidR="00C178D2"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ОССИИ</w:t>
                      </w:r>
                      <w:r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 xml:space="preserve"> </w:t>
                      </w:r>
                    </w:p>
                    <w:p w:rsidR="002974B6" w:rsidRPr="00F46926" w:rsidRDefault="002974B6" w:rsidP="007C163C">
                      <w:pPr>
                        <w:spacing w:after="0" w:line="240" w:lineRule="auto"/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</w:pPr>
                      <w:r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№ 3</w:t>
                      </w:r>
                      <w:r w:rsidR="00C178D2"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 xml:space="preserve"> ПО </w:t>
                      </w:r>
                      <w:r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Т</w:t>
                      </w:r>
                      <w:r w:rsidR="00C178D2" w:rsidRPr="00F46926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8"/>
                          <w:szCs w:val="38"/>
                        </w:rPr>
                        <w:t>ВЕРСКОЙ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9A71E4"/>
    <w:p w:rsidR="009A71E4" w:rsidRDefault="00546392">
      <w:r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1B7D4D9A" wp14:editId="3116BCD3">
            <wp:simplePos x="0" y="0"/>
            <wp:positionH relativeFrom="column">
              <wp:posOffset>1321435</wp:posOffset>
            </wp:positionH>
            <wp:positionV relativeFrom="paragraph">
              <wp:posOffset>4141470</wp:posOffset>
            </wp:positionV>
            <wp:extent cx="4167505" cy="3599180"/>
            <wp:effectExtent l="0" t="0" r="0" b="0"/>
            <wp:wrapSquare wrapText="bothSides"/>
            <wp:docPr id="21" name="Рисунок 21" descr="G:\Картинки\Пенсионеры\pensio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ртинки\Пенсионеры\pensio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14450" y1="51194" x2="14450" y2="51194"/>
                                  <a14:foregroundMark x1="10321" y1="48011" x2="10321" y2="48011"/>
                                  <a14:foregroundMark x1="16972" y1="49072" x2="17661" y2="50133"/>
                                  <a14:foregroundMark x1="17890" y1="50133" x2="19266" y2="52255"/>
                                  <a14:foregroundMark x1="19495" y1="52520" x2="19495" y2="52520"/>
                                  <a14:foregroundMark x1="15826" y1="53316" x2="15826" y2="53316"/>
                                  <a14:foregroundMark x1="10780" y1="55703" x2="11239" y2="57029"/>
                                  <a14:foregroundMark x1="10321" y1="50133" x2="10321" y2="50133"/>
                                  <a14:foregroundMark x1="7569" y1="46684" x2="7569" y2="46684"/>
                                  <a14:foregroundMark x1="6193" y1="50133" x2="6193" y2="50133"/>
                                  <a14:foregroundMark x1="7110" y1="54377" x2="7110" y2="54377"/>
                                  <a14:foregroundMark x1="7569" y1="58621" x2="7569" y2="58621"/>
                                  <a14:foregroundMark x1="6193" y1="47745" x2="6193" y2="47745"/>
                                  <a14:foregroundMark x1="6193" y1="57560" x2="6193" y2="57560"/>
                                  <a14:foregroundMark x1="6422" y1="60477" x2="6422" y2="60477"/>
                                  <a14:foregroundMark x1="5963" y1="51724" x2="5963" y2="51724"/>
                                  <a14:foregroundMark x1="91972" y1="57294" x2="91972" y2="57294"/>
                                  <a14:foregroundMark x1="90596" y1="47745" x2="90596" y2="47745"/>
                                  <a14:foregroundMark x1="89450" y1="56499" x2="89450" y2="56499"/>
                                  <a14:foregroundMark x1="91743" y1="50928" x2="91743" y2="50928"/>
                                  <a14:foregroundMark x1="91972" y1="46684" x2="91972" y2="46684"/>
                                  <a14:foregroundMark x1="92431" y1="55172" x2="92431" y2="55172"/>
                                  <a14:foregroundMark x1="92890" y1="61804" x2="92890" y2="61804"/>
                                  <a14:foregroundMark x1="94495" y1="53316" x2="94495" y2="53316"/>
                                  <a14:foregroundMark x1="94266" y1="49602" x2="94266" y2="49602"/>
                                  <a14:foregroundMark x1="93807" y1="46419" x2="93807" y2="46419"/>
                                  <a14:foregroundMark x1="94037" y1="58886" x2="94037" y2="58886"/>
                                  <a14:foregroundMark x1="93807" y1="64721" x2="93807" y2="64721"/>
                                  <a14:foregroundMark x1="94037" y1="64191" x2="94037" y2="64191"/>
                                  <a14:foregroundMark x1="53899" y1="57560" x2="53899" y2="57560"/>
                                  <a14:foregroundMark x1="35780" y1="57029" x2="35780" y2="57029"/>
                                  <a14:foregroundMark x1="18119" y1="75862" x2="18119" y2="75862"/>
                                  <a14:foregroundMark x1="15826" y1="75597" x2="15826" y2="75597"/>
                                  <a14:foregroundMark x1="19266" y1="78515" x2="19266" y2="78515"/>
                                  <a14:foregroundMark x1="21789" y1="75066" x2="21789" y2="75066"/>
                                  <a14:foregroundMark x1="21789" y1="80371" x2="21789" y2="80371"/>
                                  <a14:foregroundMark x1="15138" y1="72679" x2="15138" y2="72679"/>
                                  <a14:foregroundMark x1="12844" y1="71088" x2="12844" y2="71088"/>
                                  <a14:foregroundMark x1="14450" y1="74005" x2="14450" y2="74005"/>
                                  <a14:foregroundMark x1="19266" y1="80902" x2="19266" y2="80902"/>
                                  <a14:foregroundMark x1="81193" y1="74271" x2="81193" y2="74271"/>
                                  <a14:foregroundMark x1="74083" y1="77984" x2="74083" y2="77984"/>
                                  <a14:foregroundMark x1="78440" y1="74801" x2="79358" y2="75066"/>
                                  <a14:foregroundMark x1="82110" y1="74005" x2="82110" y2="74005"/>
                                  <a14:foregroundMark x1="86927" y1="72679" x2="86927" y2="72679"/>
                                  <a14:foregroundMark x1="83486" y1="75862" x2="83486" y2="75862"/>
                                  <a14:foregroundMark x1="88303" y1="73475" x2="88303" y2="73475"/>
                                  <a14:foregroundMark x1="89679" y1="73740" x2="89679" y2="73740"/>
                                  <a14:foregroundMark x1="82339" y1="80902" x2="82339" y2="80902"/>
                                  <a14:backgroundMark x1="2752" y1="55172" x2="2752" y2="551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750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8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0187C" wp14:editId="7EC81B91">
                <wp:simplePos x="0" y="0"/>
                <wp:positionH relativeFrom="column">
                  <wp:posOffset>-362585</wp:posOffset>
                </wp:positionH>
                <wp:positionV relativeFrom="paragraph">
                  <wp:posOffset>1055565</wp:posOffset>
                </wp:positionV>
                <wp:extent cx="6119446" cy="2596466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46" cy="2596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BF" w:rsidRPr="00857DBF" w:rsidRDefault="00857DBF" w:rsidP="001E7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F Din Text Cond Pro Medium" w:eastAsia="Times New Roman" w:hAnsi="PF Din Text Cond Pro Medium" w:cs="Times New Roman"/>
                                <w:color w:val="0066B3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857DBF">
                              <w:rPr>
                                <w:rFonts w:ascii="PF Din Text Cond Pro Medium" w:eastAsia="Times New Roman" w:hAnsi="PF Din Text Cond Pro Medium" w:cs="Times New Roman"/>
                                <w:color w:val="0066B3"/>
                                <w:sz w:val="40"/>
                                <w:szCs w:val="40"/>
                                <w:lang w:eastAsia="ru-RU"/>
                              </w:rPr>
                              <w:t>ПАМЯТКА</w:t>
                            </w:r>
                          </w:p>
                          <w:p w:rsidR="00857DBF" w:rsidRPr="00857DBF" w:rsidRDefault="00857DBF" w:rsidP="001E7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F Din Text Cond Pro Medium" w:eastAsia="Times New Roman" w:hAnsi="PF Din Text Cond Pro Medium" w:cs="Times New Roman"/>
                                <w:color w:val="0066B3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A0835" w:rsidRDefault="001E7879" w:rsidP="008A08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F Din Text Cond Pro Medium" w:eastAsia="Times New Roman" w:hAnsi="PF Din Text Cond Pro Medium" w:cs="Times New Roman"/>
                                <w:b/>
                                <w:color w:val="0066B3"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4A3674">
                              <w:rPr>
                                <w:rFonts w:ascii="PF Din Text Cond Pro Medium" w:eastAsia="Times New Roman" w:hAnsi="PF Din Text Cond Pro Medium" w:cs="Times New Roman"/>
                                <w:b/>
                                <w:color w:val="0066B3"/>
                                <w:sz w:val="48"/>
                                <w:szCs w:val="48"/>
                                <w:lang w:eastAsia="ru-RU"/>
                              </w:rPr>
                              <w:t xml:space="preserve">ЛЬГОТЫ ПО НАЛОГУ НА ИМУЩЕСТВО ФИЗИЧЕСКИХ ЛИЦ ДЛЯ ПЕНСИОНЕРОВ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7" type="#_x0000_t202" style="position:absolute;margin-left:-28.55pt;margin-top:83.1pt;width:481.85pt;height:20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" filled="f" stroked="f">
                <v:textbox>
                  <w:txbxContent>
                    <w:p w:rsidR="00857DBF" w:rsidRPr="00857DBF" w:rsidRDefault="00857DBF" w:rsidP="001E7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F Din Text Cond Pro Medium" w:eastAsia="Times New Roman" w:hAnsi="PF Din Text Cond Pro Medium" w:cs="Times New Roman"/>
                          <w:color w:val="0066B3"/>
                          <w:sz w:val="40"/>
                          <w:szCs w:val="40"/>
                          <w:lang w:eastAsia="ru-RU"/>
                        </w:rPr>
                      </w:pPr>
                      <w:r w:rsidRPr="00857DBF">
                        <w:rPr>
                          <w:rFonts w:ascii="PF Din Text Cond Pro Medium" w:eastAsia="Times New Roman" w:hAnsi="PF Din Text Cond Pro Medium" w:cs="Times New Roman"/>
                          <w:color w:val="0066B3"/>
                          <w:sz w:val="40"/>
                          <w:szCs w:val="40"/>
                          <w:lang w:eastAsia="ru-RU"/>
                        </w:rPr>
                        <w:t>ПАМЯТКА</w:t>
                      </w:r>
                    </w:p>
                    <w:p w:rsidR="00857DBF" w:rsidRPr="00857DBF" w:rsidRDefault="00857DBF" w:rsidP="001E7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F Din Text Cond Pro Medium" w:eastAsia="Times New Roman" w:hAnsi="PF Din Text Cond Pro Medium" w:cs="Times New Roman"/>
                          <w:color w:val="0066B3"/>
                          <w:sz w:val="24"/>
                          <w:szCs w:val="24"/>
                          <w:lang w:eastAsia="ru-RU"/>
                        </w:rPr>
                      </w:pPr>
                    </w:p>
                    <w:p w:rsidR="008A0835" w:rsidRDefault="001E7879" w:rsidP="008A08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F Din Text Cond Pro Medium" w:eastAsia="Times New Roman" w:hAnsi="PF Din Text Cond Pro Medium" w:cs="Times New Roman"/>
                          <w:b/>
                          <w:color w:val="0066B3"/>
                          <w:sz w:val="48"/>
                          <w:szCs w:val="48"/>
                          <w:lang w:eastAsia="ru-RU"/>
                        </w:rPr>
                      </w:pPr>
                      <w:r w:rsidRPr="004A3674">
                        <w:rPr>
                          <w:rFonts w:ascii="PF Din Text Cond Pro Medium" w:eastAsia="Times New Roman" w:hAnsi="PF Din Text Cond Pro Medium" w:cs="Times New Roman"/>
                          <w:b/>
                          <w:color w:val="0066B3"/>
                          <w:sz w:val="48"/>
                          <w:szCs w:val="48"/>
                          <w:lang w:eastAsia="ru-RU"/>
                        </w:rPr>
                        <w:t xml:space="preserve">ЛЬГОТЫ ПО НАЛОГУ НА ИМУЩЕСТВО ФИЗИЧЕСКИХ ЛИЦ ДЛЯ ПЕНСИОНЕРОВ </w:t>
                      </w:r>
                    </w:p>
                  </w:txbxContent>
                </v:textbox>
              </v:shape>
            </w:pict>
          </mc:Fallback>
        </mc:AlternateContent>
      </w:r>
      <w:r w:rsidR="009A71E4">
        <w:br w:type="page"/>
      </w:r>
    </w:p>
    <w:p w:rsidR="0057056B" w:rsidRDefault="00376BB8" w:rsidP="0057056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76BB8">
        <w:rPr>
          <w:rFonts w:ascii="DINCyr-Medium" w:hAnsi="DINCyr-Medium" w:cs="Arial"/>
          <w:b/>
          <w:bCs/>
          <w:noProof/>
          <w:color w:val="0066B3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32BFD" wp14:editId="312B83F2">
                <wp:simplePos x="0" y="0"/>
                <wp:positionH relativeFrom="column">
                  <wp:posOffset>720899</wp:posOffset>
                </wp:positionH>
                <wp:positionV relativeFrom="paragraph">
                  <wp:posOffset>-60498</wp:posOffset>
                </wp:positionV>
                <wp:extent cx="2374265" cy="601864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1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B8" w:rsidRPr="00376BB8" w:rsidRDefault="00376BB8" w:rsidP="00376BB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376BB8" w:rsidRPr="00376BB8" w:rsidRDefault="00376BB8" w:rsidP="00376BB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56.75pt;margin-top:-4.75pt;width:186.95pt;height:47.4pt;z-index:251748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" filled="f" stroked="f">
                <v:textbox>
                  <w:txbxContent>
                    <w:p w:rsidR="00376BB8" w:rsidRPr="00376BB8" w:rsidRDefault="00376BB8" w:rsidP="00376BB8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376BB8" w:rsidRPr="00376BB8" w:rsidRDefault="00376BB8" w:rsidP="00376BB8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2AF21606" wp14:editId="24439BEE">
            <wp:simplePos x="0" y="0"/>
            <wp:positionH relativeFrom="column">
              <wp:posOffset>-86995</wp:posOffset>
            </wp:positionH>
            <wp:positionV relativeFrom="paragraph">
              <wp:posOffset>-170295</wp:posOffset>
            </wp:positionV>
            <wp:extent cx="666750" cy="692785"/>
            <wp:effectExtent l="0" t="0" r="0" b="0"/>
            <wp:wrapNone/>
            <wp:docPr id="28" name="Рисунок 28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6BB8" w:rsidRDefault="00376BB8" w:rsidP="004E0727">
      <w:pPr>
        <w:tabs>
          <w:tab w:val="left" w:pos="2268"/>
        </w:tabs>
        <w:spacing w:after="0" w:line="288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376BB8" w:rsidRDefault="00376BB8" w:rsidP="004E0727">
      <w:pPr>
        <w:tabs>
          <w:tab w:val="left" w:pos="2268"/>
        </w:tabs>
        <w:spacing w:after="0" w:line="288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D07D49" w:rsidRDefault="001E7879" w:rsidP="001E7879">
      <w:pPr>
        <w:tabs>
          <w:tab w:val="left" w:pos="2268"/>
        </w:tabs>
        <w:spacing w:after="0" w:line="240" w:lineRule="auto"/>
        <w:jc w:val="both"/>
        <w:rPr>
          <w:rFonts w:ascii="DINCyr-Medium" w:hAnsi="DINCyr-Medium" w:cs="Arial"/>
          <w:b/>
          <w:bCs/>
          <w:color w:val="0066B3"/>
          <w:sz w:val="28"/>
          <w:szCs w:val="28"/>
        </w:rPr>
      </w:pPr>
      <w:r w:rsidRPr="001E7879">
        <w:rPr>
          <w:rFonts w:ascii="DINCyr-Medium" w:hAnsi="DINCyr-Medium" w:cs="Arial"/>
          <w:b/>
          <w:bCs/>
          <w:color w:val="0066B3"/>
          <w:sz w:val="28"/>
          <w:szCs w:val="28"/>
        </w:rPr>
        <w:t xml:space="preserve">ЛЬГОТЫ ПО НАЛОГУ НА ИМУЩЕСТВО ФИЗИЧЕСКИХ ЛИЦ ДЛЯ ПЕНСИОНЕРОВ </w:t>
      </w:r>
    </w:p>
    <w:p w:rsidR="00AC0525" w:rsidRPr="001E7879" w:rsidRDefault="00AC0525" w:rsidP="001E7879">
      <w:pPr>
        <w:tabs>
          <w:tab w:val="left" w:pos="2268"/>
        </w:tabs>
        <w:spacing w:after="0" w:line="240" w:lineRule="auto"/>
        <w:jc w:val="both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D07D49" w:rsidRPr="00D07D49" w:rsidRDefault="004E0727" w:rsidP="00D07D49">
      <w:pPr>
        <w:tabs>
          <w:tab w:val="left" w:pos="2268"/>
        </w:tabs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DINCyr-Medium" w:hAnsi="DINCyr-Medium" w:cs="Arial"/>
          <w:b/>
          <w:bCs/>
          <w:color w:val="0066B3"/>
          <w:sz w:val="28"/>
          <w:szCs w:val="28"/>
        </w:rPr>
        <w:t xml:space="preserve">     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       В 201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7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 году граждане получат налоговые уведомления на уплату местных налогов за 201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6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 год, в которых налог на имущество физических лиц будет рассчитан 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в соответствии с главой 32 Налогового кодекса Российской Федерации. С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амой многочисленной категори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ей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 льготников 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являются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 </w:t>
      </w:r>
      <w:r w:rsidR="00AC0525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граждане, получающие пенсии</w:t>
      </w:r>
      <w:r w:rsidR="00D07D49"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.</w:t>
      </w:r>
      <w:r w:rsidR="00D07D49"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D07D49" w:rsidRPr="00D07D49" w:rsidRDefault="00D07D49" w:rsidP="00D07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Налоговый кодекс четко определяет виды объектов для исчисления налога на имущество физических лиц. Это:</w:t>
      </w:r>
    </w:p>
    <w:p w:rsidR="00D07D49" w:rsidRPr="00D07D49" w:rsidRDefault="00D07D49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жилой дом; </w:t>
      </w:r>
    </w:p>
    <w:p w:rsidR="00D07D49" w:rsidRPr="00D07D49" w:rsidRDefault="00D07D49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жилое помещение (квартира, комната);  </w:t>
      </w:r>
    </w:p>
    <w:p w:rsidR="00D07D49" w:rsidRPr="00D07D49" w:rsidRDefault="00D07D49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гараж, </w:t>
      </w:r>
      <w:proofErr w:type="spellStart"/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машино</w:t>
      </w:r>
      <w:proofErr w:type="spellEnd"/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-место;  </w:t>
      </w:r>
    </w:p>
    <w:p w:rsidR="00D07D49" w:rsidRPr="00D07D49" w:rsidRDefault="00D07D49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единый недвижимый комплекс; </w:t>
      </w:r>
    </w:p>
    <w:p w:rsidR="00D07D49" w:rsidRPr="00D07D49" w:rsidRDefault="00D07D49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объект незавершенного строительства;</w:t>
      </w:r>
    </w:p>
    <w:p w:rsidR="00D07D49" w:rsidRPr="00D07D49" w:rsidRDefault="00631565" w:rsidP="00D07D49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ины</w:t>
      </w:r>
      <w:r w:rsidR="00D07D49"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здание, строение, сооружение, помещение. </w:t>
      </w:r>
    </w:p>
    <w:p w:rsidR="00D07D49" w:rsidRPr="00D07D49" w:rsidRDefault="00D07D49" w:rsidP="00D07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Льготы пенсионерам предоставля</w:t>
      </w:r>
      <w:r w:rsidR="00AC0525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тся в отношении одного объекта недвижимого имущества каждого вида, который должен быть выбран самим налогоплательщиком. Если гражданин не предоставит не позднее 1 ноября заявление о выборе объекта (за 201</w:t>
      </w:r>
      <w:r w:rsidR="00AC0525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– не позднее 01.11.201</w:t>
      </w:r>
      <w:r w:rsidR="00AC0525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, за 201</w:t>
      </w:r>
      <w:r w:rsidR="00AC0525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– не позднее 01.11.201</w:t>
      </w:r>
      <w:r w:rsidR="00AC0525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т.д.), налоговый орган выберет его самостоятельно по наибольшей сумме исчисленного налога.  </w:t>
      </w:r>
    </w:p>
    <w:p w:rsidR="00D07D49" w:rsidRPr="00D07D49" w:rsidRDefault="00D07D49" w:rsidP="00D07D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 Text Cond Pro Medium" w:eastAsia="Times New Roman" w:hAnsi="PF Din Text Cond Pro Medium" w:cs="Times New Roman"/>
          <w:bCs/>
          <w:sz w:val="28"/>
          <w:szCs w:val="28"/>
          <w:lang w:eastAsia="ru-RU"/>
        </w:rPr>
      </w:pPr>
      <w:r w:rsidRPr="00D07D49">
        <w:rPr>
          <w:rFonts w:ascii="PF Din Text Cond Pro Medium" w:eastAsia="Times New Roman" w:hAnsi="PF Din Text Cond Pro Medium" w:cs="Times New Roman"/>
          <w:bCs/>
          <w:sz w:val="28"/>
          <w:szCs w:val="28"/>
          <w:lang w:eastAsia="ru-RU"/>
        </w:rPr>
        <w:t>В случае если в собственности пенсионера, например, находятся один жилой дом и одна квартира, то он полностью освобождается от уплаты налога на имущество физических лиц, так как льгота предоставляется в отношении одного объекта каждого вида, а жилой дом и квартира – это разные виды объектов налогообложения.</w:t>
      </w:r>
    </w:p>
    <w:p w:rsidR="00AC0525" w:rsidRDefault="00D07D49" w:rsidP="00D07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F Din Text Cond Pro Medium" w:eastAsia="Arial" w:hAnsi="PF Din Text Cond Pro Medium"/>
          <w:color w:val="000000"/>
          <w:sz w:val="28"/>
          <w:szCs w:val="28"/>
          <w:shd w:val="clear" w:color="auto" w:fill="FFFFFF"/>
        </w:rPr>
      </w:pPr>
      <w:r w:rsidRPr="00D07D49">
        <w:rPr>
          <w:rFonts w:ascii="PF Din Text Cond Pro Medium" w:eastAsia="Arial" w:hAnsi="PF Din Text Cond Pro Medium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пенсионер </w:t>
      </w:r>
      <w:r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имеет в собственности две квартиры (при этом не имеет значения, на территории какого субъекта Российской Федерации они расположены), то с одной квартиры налог им уплачиваться не будет, а за другую квартиру необходимо будет заплатить налог на основании налогового уведомления. При этом сумма налога к уплате пенсионеру будет рассчитана с учетом </w:t>
      </w:r>
      <w:r w:rsidR="004D1AC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>особенностей определения налоговой базы</w:t>
      </w:r>
      <w:r w:rsidRPr="00D07D49"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  <w:t xml:space="preserve">, </w:t>
      </w:r>
      <w:r w:rsidRPr="00D07D49">
        <w:rPr>
          <w:rFonts w:ascii="PF Din Text Cond Pro Medium" w:eastAsia="Arial" w:hAnsi="PF Din Text Cond Pro Medium"/>
          <w:color w:val="000000"/>
          <w:sz w:val="28"/>
          <w:szCs w:val="28"/>
          <w:shd w:val="clear" w:color="auto" w:fill="FFFFFF"/>
        </w:rPr>
        <w:t>которые полагаются всем собственникам недвижимости. В частности, не облагается налогом 50 кв. метров площади жилого дома, 10 кв. метров площади комнаты и 20 кв. метров площади квартиры.</w:t>
      </w:r>
    </w:p>
    <w:p w:rsidR="00D07D49" w:rsidRDefault="00D07D49" w:rsidP="00D07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F Din Text Cond Pro Medium" w:eastAsia="Arial" w:hAnsi="PF Din Text Cond Pro Medium"/>
          <w:color w:val="000000"/>
          <w:sz w:val="28"/>
          <w:szCs w:val="28"/>
          <w:shd w:val="clear" w:color="auto" w:fill="FFFFFF"/>
        </w:rPr>
      </w:pPr>
      <w:r w:rsidRPr="00D07D49">
        <w:rPr>
          <w:rFonts w:ascii="PF Din Text Cond Pro Medium" w:eastAsia="Arial" w:hAnsi="PF Din Text Cond Pro Medium"/>
          <w:color w:val="000000"/>
          <w:sz w:val="28"/>
          <w:szCs w:val="28"/>
          <w:shd w:val="clear" w:color="auto" w:fill="FFFFFF"/>
        </w:rPr>
        <w:t xml:space="preserve"> </w:t>
      </w:r>
    </w:p>
    <w:p w:rsidR="00546392" w:rsidRPr="00D07D49" w:rsidRDefault="00546392" w:rsidP="00D07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F Din Text Cond Pro Medium" w:eastAsia="Arial" w:hAnsi="PF Din Text Cond Pro Medium"/>
          <w:color w:val="000000"/>
          <w:sz w:val="28"/>
          <w:szCs w:val="28"/>
          <w:shd w:val="clear" w:color="auto" w:fill="FFFFFF"/>
        </w:rPr>
      </w:pPr>
    </w:p>
    <w:p w:rsidR="00546392" w:rsidRPr="00B7473E" w:rsidRDefault="00546392" w:rsidP="00546392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790336" behindDoc="1" locked="0" layoutInCell="1" allowOverlap="1" wp14:anchorId="4D992968" wp14:editId="07D65AEB">
            <wp:simplePos x="0" y="0"/>
            <wp:positionH relativeFrom="column">
              <wp:posOffset>-318135</wp:posOffset>
            </wp:positionH>
            <wp:positionV relativeFrom="paragraph">
              <wp:posOffset>73660</wp:posOffset>
            </wp:positionV>
            <wp:extent cx="6301740" cy="476250"/>
            <wp:effectExtent l="0" t="0" r="3810" b="0"/>
            <wp:wrapNone/>
            <wp:docPr id="25" name="Рисунок 2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73E">
        <w:rPr>
          <w:rFonts w:ascii="PF Din Text Comp Pro Medium" w:hAnsi="PF Din Text Comp Pro Medium" w:cs="Arial"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6A9E92" wp14:editId="26521F88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left:0;text-align:left;margin-left:75.5pt;margin-top:738.75pt;width:465.7pt;height:62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" filled="f" stroked="f">
                <v:textbox>
                  <w:txbxContent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906BBD" wp14:editId="3A820881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392" w:rsidRPr="00EB1A5A" w:rsidRDefault="00546392" w:rsidP="005463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0" type="#_x0000_t202" style="position:absolute;left:0;text-align:left;margin-left:64.5pt;margin-top:389.8pt;width:465.7pt;height:62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AVBxmAaAgAA+wMAAA4AAAAAAAAAAAAAAAAALgIAAGRycy9lMm9Eb2MueG1sUEsBAi0A&#10;FAAGAAgAAAAhABRCNbjfAAAADAEAAA8AAAAAAAAAAAAAAAAAdAQAAGRycy9kb3ducmV2LnhtbFBL&#10;BQYAAAAABAAEAPMAAACABQAAAAA=&#10;" filled="f" stroked="f">
                <v:textbox>
                  <w:txbxContent>
                    <w:p w:rsidR="00546392" w:rsidRPr="00EB1A5A" w:rsidRDefault="00546392" w:rsidP="005463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8D0459" wp14:editId="21EC88C0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46392" w:rsidRPr="00392DA6" w:rsidRDefault="00546392" w:rsidP="0054639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1" type="#_x0000_t202" style="position:absolute;left:0;text-align:left;margin-left:64.5pt;margin-top:389.8pt;width:465.7pt;height:6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Kk36EAaAgAA+wMAAA4AAAAAAAAAAAAAAAAALgIAAGRycy9lMm9Eb2MueG1sUEsBAi0A&#10;FAAGAAgAAAAhABRCNbjfAAAADAEAAA8AAAAAAAAAAAAAAAAAdAQAAGRycy9kb3ducmV2LnhtbFBL&#10;BQYAAAAABAAEAPMAAACABQAAAAA=&#10;" filled="f" stroked="f">
                <v:textbox>
                  <w:txbxContent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546392" w:rsidRPr="00392DA6" w:rsidRDefault="00546392" w:rsidP="0054639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6392" w:rsidRPr="00B7473E" w:rsidRDefault="00546392" w:rsidP="00546392">
      <w:pPr>
        <w:spacing w:after="0" w:line="240" w:lineRule="auto"/>
        <w:jc w:val="center"/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</w:pPr>
      <w:r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>Телефон 8 (800) 222-22-22</w:t>
      </w:r>
    </w:p>
    <w:p w:rsidR="00546392" w:rsidRPr="00B7473E" w:rsidRDefault="00546392" w:rsidP="00546392">
      <w:pPr>
        <w:spacing w:after="0" w:line="240" w:lineRule="auto"/>
        <w:jc w:val="center"/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</w:pPr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val="en-US" w:eastAsia="ru-RU"/>
        </w:rPr>
        <w:t>www</w:t>
      </w:r>
      <w:r w:rsidRPr="00F46926"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>.</w:t>
      </w:r>
      <w:proofErr w:type="spellStart"/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val="en-US" w:eastAsia="ru-RU"/>
        </w:rPr>
        <w:t>nalog</w:t>
      </w:r>
      <w:proofErr w:type="spellEnd"/>
      <w:r w:rsidRPr="00F46926"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>.</w:t>
      </w:r>
      <w:proofErr w:type="spellStart"/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val="en-US" w:eastAsia="ru-RU"/>
        </w:rPr>
        <w:t>ru</w:t>
      </w:r>
      <w:proofErr w:type="spellEnd"/>
      <w:r w:rsidRPr="00F46926"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>/</w:t>
      </w:r>
      <w:proofErr w:type="spellStart"/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val="en-US" w:eastAsia="ru-RU"/>
        </w:rPr>
        <w:t>rn</w:t>
      </w:r>
      <w:proofErr w:type="spellEnd"/>
    </w:p>
    <w:p w:rsidR="00546392" w:rsidRPr="00B7473E" w:rsidRDefault="00546392" w:rsidP="00546392">
      <w:pPr>
        <w:spacing w:after="0" w:line="240" w:lineRule="auto"/>
        <w:jc w:val="center"/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</w:pPr>
      <w:bookmarkStart w:id="0" w:name="_GoBack"/>
      <w:bookmarkEnd w:id="0"/>
      <w:proofErr w:type="gramStart"/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val="en-US" w:eastAsia="ru-RU"/>
        </w:rPr>
        <w:t>n</w:t>
      </w:r>
      <w:proofErr w:type="gramEnd"/>
    </w:p>
    <w:sectPr w:rsidR="00546392" w:rsidRPr="00B7473E" w:rsidSect="004D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95B"/>
    <w:multiLevelType w:val="hybridMultilevel"/>
    <w:tmpl w:val="8014F888"/>
    <w:lvl w:ilvl="0" w:tplc="0419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3E88382D"/>
    <w:multiLevelType w:val="hybridMultilevel"/>
    <w:tmpl w:val="BB3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11ECE"/>
    <w:multiLevelType w:val="hybridMultilevel"/>
    <w:tmpl w:val="E988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D7EF8"/>
    <w:multiLevelType w:val="hybridMultilevel"/>
    <w:tmpl w:val="70B65E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6CF7002D"/>
    <w:multiLevelType w:val="hybridMultilevel"/>
    <w:tmpl w:val="F962A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4226D"/>
    <w:rsid w:val="000471A1"/>
    <w:rsid w:val="00051768"/>
    <w:rsid w:val="0007613B"/>
    <w:rsid w:val="000926DD"/>
    <w:rsid w:val="000A546E"/>
    <w:rsid w:val="000B41A8"/>
    <w:rsid w:val="000C4292"/>
    <w:rsid w:val="001420C1"/>
    <w:rsid w:val="00161F6B"/>
    <w:rsid w:val="00174044"/>
    <w:rsid w:val="00195522"/>
    <w:rsid w:val="001E7879"/>
    <w:rsid w:val="001E7AED"/>
    <w:rsid w:val="00203C09"/>
    <w:rsid w:val="00243A86"/>
    <w:rsid w:val="002974B6"/>
    <w:rsid w:val="002D0C4E"/>
    <w:rsid w:val="002E7D35"/>
    <w:rsid w:val="00353C75"/>
    <w:rsid w:val="00376BB8"/>
    <w:rsid w:val="00391E43"/>
    <w:rsid w:val="003D18DF"/>
    <w:rsid w:val="003E4EC2"/>
    <w:rsid w:val="00421974"/>
    <w:rsid w:val="00431C91"/>
    <w:rsid w:val="0043499E"/>
    <w:rsid w:val="00450F65"/>
    <w:rsid w:val="00484969"/>
    <w:rsid w:val="004A3674"/>
    <w:rsid w:val="004C0EA8"/>
    <w:rsid w:val="004D1AC9"/>
    <w:rsid w:val="004D60AC"/>
    <w:rsid w:val="004E0727"/>
    <w:rsid w:val="00546392"/>
    <w:rsid w:val="0057056B"/>
    <w:rsid w:val="00603D46"/>
    <w:rsid w:val="0060501E"/>
    <w:rsid w:val="00611E88"/>
    <w:rsid w:val="00631565"/>
    <w:rsid w:val="00634743"/>
    <w:rsid w:val="00675C05"/>
    <w:rsid w:val="006A7633"/>
    <w:rsid w:val="00707275"/>
    <w:rsid w:val="007215BE"/>
    <w:rsid w:val="00735434"/>
    <w:rsid w:val="0079670F"/>
    <w:rsid w:val="007C163C"/>
    <w:rsid w:val="007D08B3"/>
    <w:rsid w:val="00857DBF"/>
    <w:rsid w:val="008745FF"/>
    <w:rsid w:val="008A0835"/>
    <w:rsid w:val="008A6898"/>
    <w:rsid w:val="008B2B24"/>
    <w:rsid w:val="008F4C82"/>
    <w:rsid w:val="00943B5C"/>
    <w:rsid w:val="00943F1D"/>
    <w:rsid w:val="009A71E4"/>
    <w:rsid w:val="009D6B50"/>
    <w:rsid w:val="00A050C9"/>
    <w:rsid w:val="00A42FEE"/>
    <w:rsid w:val="00A45C7F"/>
    <w:rsid w:val="00A93D56"/>
    <w:rsid w:val="00AC0525"/>
    <w:rsid w:val="00AD1492"/>
    <w:rsid w:val="00AD29D5"/>
    <w:rsid w:val="00AF3C83"/>
    <w:rsid w:val="00B228CB"/>
    <w:rsid w:val="00B7473E"/>
    <w:rsid w:val="00B87398"/>
    <w:rsid w:val="00BA3974"/>
    <w:rsid w:val="00BC72E2"/>
    <w:rsid w:val="00BE3AD9"/>
    <w:rsid w:val="00C178D2"/>
    <w:rsid w:val="00C46314"/>
    <w:rsid w:val="00C70A30"/>
    <w:rsid w:val="00CB6A51"/>
    <w:rsid w:val="00D07D49"/>
    <w:rsid w:val="00D3142E"/>
    <w:rsid w:val="00D46F41"/>
    <w:rsid w:val="00D92635"/>
    <w:rsid w:val="00E1565D"/>
    <w:rsid w:val="00E313A4"/>
    <w:rsid w:val="00E81086"/>
    <w:rsid w:val="00E93F31"/>
    <w:rsid w:val="00E95984"/>
    <w:rsid w:val="00EA4FC9"/>
    <w:rsid w:val="00EA6F57"/>
    <w:rsid w:val="00EB1A5A"/>
    <w:rsid w:val="00F33864"/>
    <w:rsid w:val="00F46926"/>
    <w:rsid w:val="00F53F73"/>
    <w:rsid w:val="00F7074B"/>
    <w:rsid w:val="00F76CE4"/>
    <w:rsid w:val="00FC54B2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DD42-F924-41E4-BE33-BAF34B97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2</cp:revision>
  <cp:lastPrinted>2017-08-16T08:48:00Z</cp:lastPrinted>
  <dcterms:created xsi:type="dcterms:W3CDTF">2017-08-16T08:58:00Z</dcterms:created>
  <dcterms:modified xsi:type="dcterms:W3CDTF">2017-08-16T08:58:00Z</dcterms:modified>
</cp:coreProperties>
</file>